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ABF" w:rsidRPr="00B00ABF" w:rsidRDefault="00B00ABF" w:rsidP="00B00ABF">
      <w:pPr>
        <w:jc w:val="center"/>
        <w:rPr>
          <w:b/>
          <w:color w:val="1F497D"/>
        </w:rPr>
      </w:pPr>
      <w:r w:rsidRPr="00B00ABF">
        <w:rPr>
          <w:b/>
          <w:color w:val="1F497D"/>
        </w:rPr>
        <w:t xml:space="preserve">SERVIZIO ESTERNALIZZATO </w:t>
      </w:r>
      <w:proofErr w:type="spellStart"/>
      <w:r w:rsidRPr="00B00ABF">
        <w:rPr>
          <w:b/>
          <w:color w:val="1F497D"/>
        </w:rPr>
        <w:t>DI</w:t>
      </w:r>
      <w:proofErr w:type="spellEnd"/>
      <w:r w:rsidRPr="00B00ABF">
        <w:rPr>
          <w:b/>
          <w:color w:val="1F497D"/>
        </w:rPr>
        <w:t xml:space="preserve"> LAVANDERIA – CRO Aviano</w:t>
      </w:r>
    </w:p>
    <w:p w:rsidR="00B00ABF" w:rsidRPr="00B00ABF" w:rsidRDefault="00B00ABF" w:rsidP="00B00ABF">
      <w:pPr>
        <w:jc w:val="center"/>
        <w:rPr>
          <w:b/>
          <w:color w:val="1F497D"/>
        </w:rPr>
      </w:pPr>
    </w:p>
    <w:p w:rsidR="00B00ABF" w:rsidRDefault="00B00ABF" w:rsidP="00B00ABF">
      <w:pPr>
        <w:rPr>
          <w:color w:val="1F497D"/>
        </w:rPr>
      </w:pPr>
    </w:p>
    <w:p w:rsidR="00B00ABF" w:rsidRDefault="00B00ABF" w:rsidP="00B00ABF">
      <w:pPr>
        <w:rPr>
          <w:color w:val="1F497D"/>
        </w:rPr>
      </w:pPr>
    </w:p>
    <w:tbl>
      <w:tblPr>
        <w:tblW w:w="6360" w:type="dxa"/>
        <w:tblCellMar>
          <w:left w:w="0" w:type="dxa"/>
          <w:right w:w="0" w:type="dxa"/>
        </w:tblCellMar>
        <w:tblLook w:val="04A0"/>
      </w:tblPr>
      <w:tblGrid>
        <w:gridCol w:w="6360"/>
      </w:tblGrid>
      <w:tr w:rsidR="00B00ABF" w:rsidTr="00B00ABF">
        <w:trPr>
          <w:trHeight w:val="752"/>
        </w:trPr>
        <w:tc>
          <w:tcPr>
            <w:tcW w:w="636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tcMar>
              <w:top w:w="72" w:type="dxa"/>
              <w:left w:w="106" w:type="dxa"/>
              <w:bottom w:w="72" w:type="dxa"/>
              <w:right w:w="106" w:type="dxa"/>
            </w:tcMar>
            <w:hideMark/>
          </w:tcPr>
          <w:p w:rsidR="00B00ABF" w:rsidRDefault="00B00ABF">
            <w:pPr>
              <w:textAlignment w:val="baseline"/>
              <w:rPr>
                <w:rFonts w:ascii="Arial" w:hAnsi="Arial" w:cs="Arial"/>
                <w:sz w:val="36"/>
                <w:szCs w:val="36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Dati forniti</w:t>
            </w:r>
          </w:p>
        </w:tc>
      </w:tr>
      <w:tr w:rsidR="00B00ABF" w:rsidTr="00B00ABF">
        <w:trPr>
          <w:trHeight w:val="725"/>
        </w:trPr>
        <w:tc>
          <w:tcPr>
            <w:tcW w:w="636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00ABF" w:rsidRDefault="00B00ABF">
            <w:pPr>
              <w:spacing w:line="276" w:lineRule="auto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GIORNATE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DI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DEGENZA ORDINARIE</w:t>
            </w:r>
          </w:p>
          <w:p w:rsidR="00B00ABF" w:rsidRDefault="00B00ABF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</w:rPr>
              <w:t>CRO N.2</w:t>
            </w:r>
            <w:r>
              <w:rPr>
                <w:color w:val="1F497D"/>
              </w:rPr>
              <w:t>4009 (rilevazione 2015)</w:t>
            </w:r>
          </w:p>
        </w:tc>
      </w:tr>
      <w:tr w:rsidR="00B00ABF" w:rsidTr="00B00ABF">
        <w:trPr>
          <w:trHeight w:val="1157"/>
        </w:trPr>
        <w:tc>
          <w:tcPr>
            <w:tcW w:w="636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00ABF" w:rsidRDefault="00B00ABF">
            <w:pPr>
              <w:spacing w:line="276" w:lineRule="auto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GIORNATE DEGENZA STRUTTURE RESIDENZIALI (RSA, DSM, HOSPICE, CENTRI DIURNI)</w:t>
            </w:r>
            <w:r>
              <w:rPr>
                <w:color w:val="000000"/>
              </w:rPr>
              <w:t xml:space="preserve"> </w:t>
            </w:r>
          </w:p>
          <w:p w:rsidR="00B00ABF" w:rsidRDefault="00B00ABF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</w:rPr>
              <w:t>CRO N.//</w:t>
            </w:r>
          </w:p>
        </w:tc>
      </w:tr>
      <w:tr w:rsidR="00B00ABF" w:rsidTr="00B00ABF">
        <w:trPr>
          <w:trHeight w:val="725"/>
        </w:trPr>
        <w:tc>
          <w:tcPr>
            <w:tcW w:w="636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00ABF" w:rsidRDefault="00B00ABF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GIORNATE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DI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DEGENZA DAY HOSPITAL (CON LETTO) E ALTRI SERVIZI CHE UTILIZZANO LETTI</w:t>
            </w:r>
          </w:p>
          <w:p w:rsidR="00B00ABF" w:rsidRDefault="00B00ABF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</w:rPr>
              <w:t xml:space="preserve">CRO N. 196 alla settimana </w:t>
            </w:r>
            <w:r w:rsidRPr="00B00ABF">
              <w:rPr>
                <w:color w:val="000000"/>
              </w:rPr>
              <w:t>(la composizione della biancheria/lettino non è uniforme)</w:t>
            </w:r>
          </w:p>
        </w:tc>
      </w:tr>
      <w:tr w:rsidR="00B00ABF" w:rsidTr="00B00ABF">
        <w:trPr>
          <w:trHeight w:val="910"/>
        </w:trPr>
        <w:tc>
          <w:tcPr>
            <w:tcW w:w="636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00ABF" w:rsidRDefault="00B00ABF">
            <w:pPr>
              <w:spacing w:line="276" w:lineRule="auto"/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N. COMPLESSIVO PERSONALE </w:t>
            </w:r>
            <w:r>
              <w:t>al 31/12/2015 Totale n. 778</w:t>
            </w:r>
          </w:p>
          <w:p w:rsidR="00B00ABF" w:rsidRDefault="00B00ABF" w:rsidP="00B00ABF">
            <w:pPr>
              <w:spacing w:line="276" w:lineRule="auto"/>
              <w:jc w:val="both"/>
              <w:rPr>
                <w:color w:val="000000"/>
              </w:rPr>
            </w:pPr>
            <w:r>
              <w:t>Precisamente il totale al netto del personale assente per aspettativa, maternità, congedi, comando, utilizzo, ecc. è pari a n. 748 unità. Totale indicativo del personale operante che utilizza la divisa: n.632</w:t>
            </w:r>
          </w:p>
        </w:tc>
      </w:tr>
    </w:tbl>
    <w:p w:rsidR="00B00ABF" w:rsidRDefault="00B00ABF" w:rsidP="00B00ABF">
      <w:pPr>
        <w:rPr>
          <w:color w:val="1F497D"/>
        </w:rPr>
      </w:pPr>
    </w:p>
    <w:p w:rsidR="00B00ABF" w:rsidRDefault="00B00ABF" w:rsidP="00B00ABF">
      <w:pPr>
        <w:jc w:val="both"/>
        <w:rPr>
          <w:color w:val="1F497D"/>
        </w:rPr>
      </w:pPr>
      <w:r>
        <w:rPr>
          <w:color w:val="1F497D"/>
        </w:rPr>
        <w:t>Le divise dovranno essere suddivise e consegnate dalla ditta a ciascuna unità operativa.</w:t>
      </w:r>
    </w:p>
    <w:p w:rsidR="00B00ABF" w:rsidRDefault="00B00ABF" w:rsidP="00B00ABF">
      <w:pPr>
        <w:jc w:val="both"/>
        <w:rPr>
          <w:color w:val="1F497D"/>
        </w:rPr>
      </w:pPr>
      <w:r>
        <w:rPr>
          <w:color w:val="1F497D"/>
        </w:rPr>
        <w:t>Le divise sono personalizzate, tranne quelle da utilizzare all’interno delle aree di Sala Operatoria, Anestesia, Alte dosi.</w:t>
      </w:r>
    </w:p>
    <w:p w:rsidR="00B00ABF" w:rsidRDefault="00B00ABF" w:rsidP="00B00ABF">
      <w:pPr>
        <w:jc w:val="both"/>
        <w:rPr>
          <w:color w:val="1F497D"/>
        </w:rPr>
      </w:pPr>
      <w:r>
        <w:rPr>
          <w:color w:val="1F497D"/>
        </w:rPr>
        <w:t>Inoltre la ditta dovrà anche farsi carico della consegna/reintegro della biancheria alle unità operative.</w:t>
      </w:r>
    </w:p>
    <w:p w:rsidR="00B00ABF" w:rsidRDefault="00B00ABF" w:rsidP="00B00ABF">
      <w:pPr>
        <w:jc w:val="both"/>
        <w:rPr>
          <w:color w:val="1F497D"/>
        </w:rPr>
      </w:pPr>
      <w:r>
        <w:rPr>
          <w:color w:val="1F497D"/>
        </w:rPr>
        <w:t>In particolare si precisa che il servizio di trasporto interno dei carrelli contenenti la biancheria e divise (preparati dalla lavanderia), viene attualmente effettuato da ditta che ha l’appalto fino al 31/05/2018. In futuro si ipotizza che tale servizio sia a carico della Lavanderia.</w:t>
      </w:r>
    </w:p>
    <w:p w:rsidR="00B00ABF" w:rsidRDefault="00B00ABF" w:rsidP="00B00ABF">
      <w:pPr>
        <w:jc w:val="both"/>
        <w:rPr>
          <w:color w:val="1F497D"/>
        </w:rPr>
      </w:pPr>
    </w:p>
    <w:p w:rsidR="00B00ABF" w:rsidRDefault="00B00ABF" w:rsidP="00B00ABF">
      <w:pPr>
        <w:jc w:val="both"/>
        <w:rPr>
          <w:color w:val="1F497D"/>
        </w:rPr>
      </w:pPr>
      <w:r>
        <w:rPr>
          <w:color w:val="1F497D"/>
        </w:rPr>
        <w:t>Attualmente il Servizio di guardaroba del CRO garantisce il rammendo e l’</w:t>
      </w:r>
      <w:proofErr w:type="spellStart"/>
      <w:r>
        <w:rPr>
          <w:color w:val="1F497D"/>
        </w:rPr>
        <w:t>attagliamento</w:t>
      </w:r>
      <w:proofErr w:type="spellEnd"/>
      <w:r>
        <w:rPr>
          <w:color w:val="1F497D"/>
        </w:rPr>
        <w:t>, prova, personalizzazione delle divise, la consegna/sostituzione delle divise al personale oltre al reintegro della biancheria nuova ed eventuale rammendo della stessa, attraverso un dipendente. Il Servizio di guardaroba garantisce l’apertura dalle ore 8.30 alle 12.30 e dalle 13.00 alle ore 15.30 – nei giorni feriali - dal lunedì al venerdì.</w:t>
      </w:r>
    </w:p>
    <w:p w:rsidR="00B00ABF" w:rsidRDefault="00B00ABF" w:rsidP="00B00ABF">
      <w:pPr>
        <w:jc w:val="both"/>
        <w:rPr>
          <w:color w:val="1F497D"/>
        </w:rPr>
      </w:pPr>
      <w:r>
        <w:rPr>
          <w:color w:val="1F497D"/>
        </w:rPr>
        <w:t xml:space="preserve">Con l’avvio dell’appalto di </w:t>
      </w:r>
      <w:proofErr w:type="spellStart"/>
      <w:r>
        <w:rPr>
          <w:color w:val="1F497D"/>
        </w:rPr>
        <w:t>Lavanolo</w:t>
      </w:r>
      <w:proofErr w:type="spellEnd"/>
      <w:r>
        <w:rPr>
          <w:color w:val="1F497D"/>
        </w:rPr>
        <w:t xml:space="preserve"> biancheria/divise si ipotizza che tale attività possa essere svolta dalla persona in servizio, sotto il coordinamento organizzativo/tecnico/funzionale della ditta aggiudicataria, alla quale spetterà, nel rispetto della normativa vigente (CCNL, </w:t>
      </w:r>
      <w:proofErr w:type="spellStart"/>
      <w:r>
        <w:rPr>
          <w:color w:val="1F497D"/>
        </w:rPr>
        <w:t>D.Leg.vo</w:t>
      </w:r>
      <w:proofErr w:type="spellEnd"/>
      <w:r>
        <w:rPr>
          <w:color w:val="1F497D"/>
        </w:rPr>
        <w:t xml:space="preserve"> 81/2008 </w:t>
      </w:r>
      <w:proofErr w:type="spellStart"/>
      <w:r>
        <w:rPr>
          <w:color w:val="1F497D"/>
        </w:rPr>
        <w:t>etc</w:t>
      </w:r>
      <w:proofErr w:type="spellEnd"/>
      <w:r>
        <w:rPr>
          <w:color w:val="1F497D"/>
        </w:rPr>
        <w:t>):</w:t>
      </w:r>
    </w:p>
    <w:p w:rsidR="00B00ABF" w:rsidRDefault="00B00ABF" w:rsidP="00B00ABF">
      <w:pPr>
        <w:pStyle w:val="Paragrafoelenco"/>
        <w:numPr>
          <w:ilvl w:val="0"/>
          <w:numId w:val="1"/>
        </w:numPr>
        <w:jc w:val="both"/>
        <w:rPr>
          <w:color w:val="1F497D"/>
        </w:rPr>
      </w:pPr>
      <w:r>
        <w:rPr>
          <w:color w:val="1F497D"/>
        </w:rPr>
        <w:t>La gestione di tale personale oltre a garantirne la sostituzione per i casi di assenza programmata e/o improvvisa;</w:t>
      </w:r>
    </w:p>
    <w:p w:rsidR="00B00ABF" w:rsidRDefault="00B00ABF" w:rsidP="00B00ABF">
      <w:pPr>
        <w:pStyle w:val="Paragrafoelenco"/>
        <w:numPr>
          <w:ilvl w:val="0"/>
          <w:numId w:val="1"/>
        </w:numPr>
        <w:jc w:val="both"/>
        <w:rPr>
          <w:color w:val="1F497D"/>
        </w:rPr>
      </w:pPr>
      <w:r>
        <w:rPr>
          <w:color w:val="1F497D"/>
        </w:rPr>
        <w:t>Rimborsare al CRO gli oneri del trattamento economico spettane a tali lavoratori.</w:t>
      </w:r>
    </w:p>
    <w:p w:rsidR="00B00ABF" w:rsidRDefault="00B00ABF" w:rsidP="00B00ABF">
      <w:pPr>
        <w:jc w:val="both"/>
        <w:rPr>
          <w:color w:val="1F497D"/>
        </w:rPr>
      </w:pPr>
    </w:p>
    <w:p w:rsidR="00B00ABF" w:rsidRDefault="00B00ABF" w:rsidP="00B00ABF">
      <w:pPr>
        <w:jc w:val="both"/>
        <w:rPr>
          <w:color w:val="1F497D"/>
        </w:rPr>
      </w:pPr>
      <w:r>
        <w:rPr>
          <w:color w:val="1F497D"/>
        </w:rPr>
        <w:t>Il ritiro e la consegna della biancheria dovrà avvenire fino al 31/05/2018 tre volte alla settimana, in seguito tale periodicità è considerato il minimo da garantire.</w:t>
      </w:r>
    </w:p>
    <w:p w:rsidR="00B00ABF" w:rsidRDefault="00B00ABF" w:rsidP="00B00ABF">
      <w:pPr>
        <w:jc w:val="both"/>
        <w:rPr>
          <w:color w:val="1F497D"/>
        </w:rPr>
      </w:pPr>
      <w:r>
        <w:rPr>
          <w:color w:val="1F497D"/>
        </w:rPr>
        <w:t>Il ritiro a carico della Lavanderia attualmente viene effettuato presso un’unica zona di raccolta, ove la biancheria/divise sporche vengono depositate dal personale del CRO o da ditta incaricata nell’ambito dell’appalto del Servizio di pulizie delle Sale Operatorie, Anestesia e Alte dosi.</w:t>
      </w:r>
    </w:p>
    <w:p w:rsidR="0091184D" w:rsidRDefault="0091184D" w:rsidP="00B00ABF">
      <w:pPr>
        <w:jc w:val="both"/>
      </w:pPr>
    </w:p>
    <w:sectPr w:rsidR="0091184D" w:rsidSect="0091184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D5301"/>
    <w:multiLevelType w:val="hybridMultilevel"/>
    <w:tmpl w:val="CA5E0E08"/>
    <w:lvl w:ilvl="0" w:tplc="8FC05A62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00ABF"/>
    <w:rsid w:val="00260CF6"/>
    <w:rsid w:val="002F2626"/>
    <w:rsid w:val="00352A12"/>
    <w:rsid w:val="00392374"/>
    <w:rsid w:val="00466621"/>
    <w:rsid w:val="00650629"/>
    <w:rsid w:val="006B72DC"/>
    <w:rsid w:val="007752ED"/>
    <w:rsid w:val="00877D42"/>
    <w:rsid w:val="008855BF"/>
    <w:rsid w:val="0091184D"/>
    <w:rsid w:val="00AB0766"/>
    <w:rsid w:val="00B00ABF"/>
    <w:rsid w:val="00C40ACF"/>
    <w:rsid w:val="00C546C9"/>
    <w:rsid w:val="00CA2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0ABF"/>
    <w:pPr>
      <w:spacing w:after="0" w:line="240" w:lineRule="auto"/>
    </w:pPr>
    <w:rPr>
      <w:rFonts w:ascii="Calibri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00AB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7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394</Words>
  <Characters>2250</Characters>
  <Application>Microsoft Office Word</Application>
  <DocSecurity>0</DocSecurity>
  <Lines>18</Lines>
  <Paragraphs>5</Paragraphs>
  <ScaleCrop>false</ScaleCrop>
  <Company>Olidata</Company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Professional Sp2b Italiano</dc:creator>
  <cp:keywords/>
  <dc:description/>
  <cp:lastModifiedBy>Xp Professional Sp2b Italiano</cp:lastModifiedBy>
  <cp:revision>1</cp:revision>
  <dcterms:created xsi:type="dcterms:W3CDTF">2016-11-23T14:36:00Z</dcterms:created>
  <dcterms:modified xsi:type="dcterms:W3CDTF">2016-11-23T14:38:00Z</dcterms:modified>
</cp:coreProperties>
</file>